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16C08">
      <w:pPr>
        <w:kinsoku w:val="0"/>
        <w:overflowPunct w:val="0"/>
        <w:autoSpaceDE/>
        <w:autoSpaceDN/>
        <w:adjustRightInd/>
        <w:spacing w:line="262" w:lineRule="exact"/>
        <w:jc w:val="center"/>
        <w:textAlignment w:val="baseline"/>
        <w:rPr>
          <w:b/>
          <w:bCs/>
          <w:sz w:val="24"/>
          <w:szCs w:val="24"/>
          <w:lang w:val="es-ES" w:eastAsia="es-ES"/>
        </w:rPr>
      </w:pPr>
      <w:r>
        <w:rPr>
          <w:b/>
          <w:bCs/>
          <w:sz w:val="24"/>
          <w:szCs w:val="24"/>
          <w:lang w:val="es-ES" w:eastAsia="es-ES"/>
        </w:rPr>
        <w:t>Resolución No. TAT-2422-2014</w:t>
      </w:r>
    </w:p>
    <w:p w:rsidR="00000000" w:rsidRDefault="00216C08">
      <w:pPr>
        <w:kinsoku w:val="0"/>
        <w:overflowPunct w:val="0"/>
        <w:autoSpaceDE/>
        <w:autoSpaceDN/>
        <w:adjustRightInd/>
        <w:spacing w:before="282" w:line="277" w:lineRule="exact"/>
        <w:textAlignment w:val="baseline"/>
        <w:rPr>
          <w:spacing w:val="6"/>
          <w:sz w:val="24"/>
          <w:szCs w:val="24"/>
          <w:lang w:val="es-ES" w:eastAsia="es-ES"/>
        </w:rPr>
      </w:pPr>
      <w:r>
        <w:rPr>
          <w:b/>
          <w:bCs/>
          <w:spacing w:val="6"/>
          <w:sz w:val="24"/>
          <w:szCs w:val="24"/>
          <w:lang w:val="es-ES" w:eastAsia="es-ES"/>
        </w:rPr>
        <w:t xml:space="preserve">TRIBUNAL ADMINISTRATIVO DE TRANSPORTE.- </w:t>
      </w:r>
      <w:r>
        <w:rPr>
          <w:spacing w:val="6"/>
          <w:sz w:val="24"/>
          <w:szCs w:val="24"/>
          <w:lang w:val="es-ES" w:eastAsia="es-ES"/>
        </w:rPr>
        <w:t>S</w:t>
      </w:r>
      <w:r>
        <w:rPr>
          <w:spacing w:val="6"/>
          <w:sz w:val="24"/>
          <w:szCs w:val="24"/>
          <w:lang w:val="es-ES" w:eastAsia="es-ES"/>
        </w:rPr>
        <w:t>an José, a las 10:55 horas</w:t>
      </w:r>
    </w:p>
    <w:p w:rsidR="00000000" w:rsidRDefault="00216C08">
      <w:pPr>
        <w:tabs>
          <w:tab w:val="left" w:leader="hyphen" w:pos="7632"/>
        </w:tabs>
        <w:kinsoku w:val="0"/>
        <w:overflowPunct w:val="0"/>
        <w:autoSpaceDE/>
        <w:autoSpaceDN/>
        <w:adjustRightInd/>
        <w:spacing w:before="3" w:line="277" w:lineRule="exact"/>
        <w:textAlignment w:val="baseline"/>
        <w:rPr>
          <w:sz w:val="24"/>
          <w:szCs w:val="24"/>
          <w:lang w:val="es-ES" w:eastAsia="es-ES"/>
        </w:rPr>
      </w:pPr>
      <w:proofErr w:type="gramStart"/>
      <w:r>
        <w:rPr>
          <w:sz w:val="24"/>
          <w:szCs w:val="24"/>
          <w:lang w:val="es-ES" w:eastAsia="es-ES"/>
        </w:rPr>
        <w:t>del</w:t>
      </w:r>
      <w:proofErr w:type="gramEnd"/>
      <w:r>
        <w:rPr>
          <w:sz w:val="24"/>
          <w:szCs w:val="24"/>
          <w:lang w:val="es-ES" w:eastAsia="es-ES"/>
        </w:rPr>
        <w:t xml:space="preserve"> día Dieciséis del mes de Diciembre del Dos Mil Catorce.</w:t>
      </w:r>
      <w:r>
        <w:rPr>
          <w:sz w:val="24"/>
          <w:szCs w:val="24"/>
          <w:lang w:val="es-ES" w:eastAsia="es-ES"/>
        </w:rPr>
        <w:tab/>
      </w:r>
    </w:p>
    <w:p w:rsidR="00000000" w:rsidRDefault="00216C08">
      <w:pPr>
        <w:kinsoku w:val="0"/>
        <w:overflowPunct w:val="0"/>
        <w:autoSpaceDE/>
        <w:autoSpaceDN/>
        <w:adjustRightInd/>
        <w:spacing w:before="475" w:line="277" w:lineRule="exact"/>
        <w:ind w:right="72"/>
        <w:jc w:val="both"/>
        <w:textAlignment w:val="baseline"/>
        <w:rPr>
          <w:sz w:val="24"/>
          <w:szCs w:val="24"/>
          <w:lang w:eastAsia="en-US"/>
        </w:rPr>
      </w:pPr>
      <w:r>
        <w:rPr>
          <w:sz w:val="24"/>
          <w:szCs w:val="24"/>
          <w:lang w:val="es-ES" w:eastAsia="es-ES"/>
        </w:rPr>
        <w:t xml:space="preserve">Se conoce por este medio de </w:t>
      </w:r>
      <w:r>
        <w:rPr>
          <w:b/>
          <w:bCs/>
          <w:sz w:val="24"/>
          <w:szCs w:val="24"/>
          <w:lang w:val="es-ES" w:eastAsia="es-ES"/>
        </w:rPr>
        <w:t xml:space="preserve">RECURSO DE APELACIÓN Y DE ACCIÓN NULIDAD, </w:t>
      </w:r>
      <w:r>
        <w:rPr>
          <w:sz w:val="24"/>
          <w:szCs w:val="24"/>
          <w:lang w:val="es-ES" w:eastAsia="es-ES"/>
        </w:rPr>
        <w:t xml:space="preserve">presentados por el Señor </w:t>
      </w:r>
      <w:r>
        <w:rPr>
          <w:b/>
          <w:bCs/>
          <w:sz w:val="24"/>
          <w:szCs w:val="24"/>
          <w:lang w:val="es-ES" w:eastAsia="es-ES"/>
        </w:rPr>
        <w:t>K</w:t>
      </w:r>
      <w:r w:rsidR="00B34243">
        <w:rPr>
          <w:b/>
          <w:bCs/>
          <w:sz w:val="24"/>
          <w:szCs w:val="24"/>
          <w:lang w:val="es-ES" w:eastAsia="es-ES"/>
        </w:rPr>
        <w:t>.M.G.</w:t>
      </w:r>
      <w:r>
        <w:rPr>
          <w:b/>
          <w:bCs/>
          <w:sz w:val="24"/>
          <w:szCs w:val="24"/>
          <w:lang w:val="es-ES" w:eastAsia="es-ES"/>
        </w:rPr>
        <w:t xml:space="preserve">, </w:t>
      </w:r>
      <w:r>
        <w:rPr>
          <w:sz w:val="24"/>
          <w:szCs w:val="24"/>
          <w:lang w:val="es-ES" w:eastAsia="es-ES"/>
        </w:rPr>
        <w:t>de calidades conocidas, portador de la cé</w:t>
      </w:r>
      <w:r>
        <w:rPr>
          <w:sz w:val="24"/>
          <w:szCs w:val="24"/>
          <w:lang w:val="es-ES" w:eastAsia="es-ES"/>
        </w:rPr>
        <w:t xml:space="preserve">dula de identidad </w:t>
      </w:r>
      <w:proofErr w:type="gramStart"/>
      <w:r>
        <w:rPr>
          <w:sz w:val="24"/>
          <w:szCs w:val="24"/>
          <w:lang w:val="es-ES" w:eastAsia="es-ES"/>
        </w:rPr>
        <w:t xml:space="preserve">número </w:t>
      </w:r>
      <w:r w:rsidR="00B34243">
        <w:rPr>
          <w:sz w:val="24"/>
          <w:szCs w:val="24"/>
          <w:lang w:val="es-ES" w:eastAsia="es-ES"/>
        </w:rPr>
        <w:t>…</w:t>
      </w:r>
      <w:proofErr w:type="gramEnd"/>
      <w:r>
        <w:rPr>
          <w:sz w:val="24"/>
          <w:szCs w:val="24"/>
          <w:lang w:val="es-ES" w:eastAsia="es-ES"/>
        </w:rPr>
        <w:t xml:space="preserve">, contra el Oficio No. DAJ 2011 0382, de fecha 10 de Febrero del año 2011, de la Dirección de Asuntos Jurídicos del Consejo de Transporte Público.- </w:t>
      </w:r>
      <w:r>
        <w:rPr>
          <w:b/>
          <w:bCs/>
          <w:i/>
          <w:iCs/>
          <w:sz w:val="24"/>
          <w:szCs w:val="24"/>
          <w:lang w:val="es-ES" w:eastAsia="es-ES"/>
        </w:rPr>
        <w:t>EXPEDIENTE No. TAT-259-14.</w:t>
      </w:r>
      <w:r>
        <w:rPr>
          <w:b/>
          <w:bCs/>
          <w:i/>
          <w:iCs/>
          <w:sz w:val="24"/>
          <w:szCs w:val="24"/>
          <w:lang w:val="es-ES" w:eastAsia="es-ES"/>
        </w:rPr>
        <w:noBreakHyphen/>
      </w:r>
    </w:p>
    <w:p w:rsidR="00000000" w:rsidRDefault="00216C08">
      <w:pPr>
        <w:kinsoku w:val="0"/>
        <w:overflowPunct w:val="0"/>
        <w:autoSpaceDE/>
        <w:autoSpaceDN/>
        <w:adjustRightInd/>
        <w:spacing w:before="285" w:line="272" w:lineRule="exact"/>
        <w:textAlignment w:val="baseline"/>
        <w:rPr>
          <w:b/>
          <w:bCs/>
          <w:i/>
          <w:iCs/>
          <w:sz w:val="24"/>
          <w:szCs w:val="24"/>
          <w:lang w:val="es-ES" w:eastAsia="es-ES"/>
        </w:rPr>
      </w:pPr>
      <w:r>
        <w:rPr>
          <w:b/>
          <w:bCs/>
          <w:i/>
          <w:iCs/>
          <w:sz w:val="24"/>
          <w:szCs w:val="24"/>
          <w:lang w:val="es-ES" w:eastAsia="es-ES"/>
        </w:rPr>
        <w:t>REDACTA EL JUEZ QUESADA AGUIRRE,</w:t>
      </w:r>
    </w:p>
    <w:p w:rsidR="00000000" w:rsidRDefault="00216C08">
      <w:pPr>
        <w:kinsoku w:val="0"/>
        <w:overflowPunct w:val="0"/>
        <w:autoSpaceDE/>
        <w:autoSpaceDN/>
        <w:adjustRightInd/>
        <w:spacing w:before="269" w:line="281" w:lineRule="exact"/>
        <w:jc w:val="center"/>
        <w:textAlignment w:val="baseline"/>
        <w:rPr>
          <w:b/>
          <w:bCs/>
          <w:i/>
          <w:iCs/>
          <w:sz w:val="24"/>
          <w:szCs w:val="24"/>
          <w:lang w:val="es-ES" w:eastAsia="es-ES"/>
        </w:rPr>
      </w:pPr>
      <w:r>
        <w:rPr>
          <w:b/>
          <w:bCs/>
          <w:i/>
          <w:iCs/>
          <w:sz w:val="24"/>
          <w:szCs w:val="24"/>
          <w:lang w:val="es-ES" w:eastAsia="es-ES"/>
        </w:rPr>
        <w:t xml:space="preserve">Considerando </w:t>
      </w:r>
      <w:r>
        <w:rPr>
          <w:b/>
          <w:bCs/>
          <w:i/>
          <w:iCs/>
          <w:sz w:val="24"/>
          <w:szCs w:val="24"/>
          <w:lang w:val="es-ES" w:eastAsia="es-ES"/>
        </w:rPr>
        <w:t>Único:</w:t>
      </w:r>
    </w:p>
    <w:p w:rsidR="00000000" w:rsidRDefault="00216C08">
      <w:pPr>
        <w:kinsoku w:val="0"/>
        <w:overflowPunct w:val="0"/>
        <w:autoSpaceDE/>
        <w:autoSpaceDN/>
        <w:adjustRightInd/>
        <w:spacing w:before="270" w:line="277" w:lineRule="exact"/>
        <w:ind w:right="72"/>
        <w:jc w:val="both"/>
        <w:textAlignment w:val="baseline"/>
        <w:rPr>
          <w:b/>
          <w:bCs/>
          <w:i/>
          <w:iCs/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En la especie se determina que ante lo particularmente respondido y definido por la Dirección de Asuntos Jurídicos del Consejo de Transporte Público en cuanto a una Gestión</w:t>
      </w:r>
      <w:r>
        <w:rPr>
          <w:sz w:val="24"/>
          <w:szCs w:val="24"/>
          <w:lang w:val="es-ES" w:eastAsia="es-ES"/>
        </w:rPr>
        <w:t xml:space="preserve">. </w:t>
      </w:r>
      <w:proofErr w:type="gramStart"/>
      <w:r>
        <w:rPr>
          <w:sz w:val="24"/>
          <w:szCs w:val="24"/>
          <w:lang w:val="es-ES" w:eastAsia="es-ES"/>
        </w:rPr>
        <w:t>del</w:t>
      </w:r>
      <w:proofErr w:type="gramEnd"/>
      <w:r>
        <w:rPr>
          <w:sz w:val="24"/>
          <w:szCs w:val="24"/>
          <w:lang w:val="es-ES" w:eastAsia="es-ES"/>
        </w:rPr>
        <w:t xml:space="preserve"> Señor </w:t>
      </w:r>
      <w:r>
        <w:rPr>
          <w:b/>
          <w:bCs/>
          <w:sz w:val="24"/>
          <w:szCs w:val="24"/>
          <w:lang w:val="es-ES" w:eastAsia="es-ES"/>
        </w:rPr>
        <w:t>K</w:t>
      </w:r>
      <w:r w:rsidR="00B34243">
        <w:rPr>
          <w:b/>
          <w:bCs/>
          <w:sz w:val="24"/>
          <w:szCs w:val="24"/>
          <w:lang w:val="es-ES" w:eastAsia="es-ES"/>
        </w:rPr>
        <w:t>.M.G.</w:t>
      </w:r>
      <w:r>
        <w:rPr>
          <w:b/>
          <w:bCs/>
          <w:sz w:val="24"/>
          <w:szCs w:val="24"/>
          <w:lang w:val="es-ES" w:eastAsia="es-ES"/>
        </w:rPr>
        <w:t xml:space="preserve">, </w:t>
      </w:r>
      <w:r>
        <w:rPr>
          <w:sz w:val="24"/>
          <w:szCs w:val="24"/>
          <w:lang w:val="es-ES" w:eastAsia="es-ES"/>
        </w:rPr>
        <w:t>éste interpone formales Recursos de R</w:t>
      </w:r>
      <w:r>
        <w:rPr>
          <w:sz w:val="24"/>
          <w:szCs w:val="24"/>
          <w:lang w:val="es-ES" w:eastAsia="es-ES"/>
        </w:rPr>
        <w:t xml:space="preserve">evocatoria con Apelación en subsidio y Nulidad contra el Acto Específico aludido. Teniéndose que mediante su Oficio No. DAJ-2013006163 del 21 de Noviembre del 2013, la misma Dirección de Asuntos Jurídicos del Consejo de Transporte Público conoce </w:t>
      </w:r>
      <w:r>
        <w:rPr>
          <w:i/>
          <w:iCs/>
          <w:sz w:val="24"/>
          <w:szCs w:val="24"/>
          <w:lang w:val="es-ES" w:eastAsia="es-ES"/>
        </w:rPr>
        <w:t>—como corr</w:t>
      </w:r>
      <w:r>
        <w:rPr>
          <w:i/>
          <w:iCs/>
          <w:sz w:val="24"/>
          <w:szCs w:val="24"/>
          <w:lang w:val="es-ES" w:eastAsia="es-ES"/>
        </w:rPr>
        <w:t xml:space="preserve">esponde- </w:t>
      </w:r>
      <w:r>
        <w:rPr>
          <w:sz w:val="24"/>
          <w:szCs w:val="24"/>
          <w:lang w:val="es-ES" w:eastAsia="es-ES"/>
        </w:rPr>
        <w:t xml:space="preserve">de la Revocatoria y de la Nulidad contra su Oficio aludido, a saber el Oficio No. DAJ 2011,0382 de fecha 10 de Febrero del año 2011, y dispone el RECHAZO del mismo. </w:t>
      </w:r>
      <w:r>
        <w:rPr>
          <w:b/>
          <w:bCs/>
          <w:i/>
          <w:iCs/>
          <w:sz w:val="24"/>
          <w:szCs w:val="24"/>
          <w:lang w:val="es-ES" w:eastAsia="es-ES"/>
        </w:rPr>
        <w:t>Indicando —correcta y expresamente- que corresponde a la Junta Directiva del mismo</w:t>
      </w:r>
      <w:r>
        <w:rPr>
          <w:b/>
          <w:bCs/>
          <w:i/>
          <w:iCs/>
          <w:sz w:val="24"/>
          <w:szCs w:val="24"/>
          <w:lang w:val="es-ES" w:eastAsia="es-ES"/>
        </w:rPr>
        <w:t xml:space="preserve"> Consejo de Transporte Público, por la naturaleza del acto objetado, el conocer y </w:t>
      </w:r>
      <w:proofErr w:type="gramStart"/>
      <w:r>
        <w:rPr>
          <w:b/>
          <w:bCs/>
          <w:i/>
          <w:iCs/>
          <w:sz w:val="24"/>
          <w:szCs w:val="24"/>
          <w:lang w:val="es-ES" w:eastAsia="es-ES"/>
        </w:rPr>
        <w:t>resolver</w:t>
      </w:r>
      <w:proofErr w:type="gramEnd"/>
      <w:r>
        <w:rPr>
          <w:b/>
          <w:bCs/>
          <w:i/>
          <w:iCs/>
          <w:sz w:val="24"/>
          <w:szCs w:val="24"/>
          <w:lang w:val="es-ES" w:eastAsia="es-ES"/>
        </w:rPr>
        <w:t xml:space="preserve"> de la Apelación y Nulidad de instancia.</w:t>
      </w:r>
    </w:p>
    <w:p w:rsidR="00000000" w:rsidRDefault="00216C08">
      <w:pPr>
        <w:kinsoku w:val="0"/>
        <w:overflowPunct w:val="0"/>
        <w:autoSpaceDE/>
        <w:autoSpaceDN/>
        <w:adjustRightInd/>
        <w:spacing w:before="303" w:line="277" w:lineRule="exact"/>
        <w:ind w:right="72"/>
        <w:jc w:val="both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>No obstante lo anterior y sin percatarse de lo Recomendado, la Junta Directiva del Consejo de Transporte Público acoge la Def</w:t>
      </w:r>
      <w:r>
        <w:rPr>
          <w:sz w:val="24"/>
          <w:szCs w:val="24"/>
          <w:lang w:val="es-ES" w:eastAsia="es-ES"/>
        </w:rPr>
        <w:t xml:space="preserve">inición de Revocatoria que hiciera su Dirección de Asuntos Jurídicos, </w:t>
      </w:r>
      <w:r>
        <w:rPr>
          <w:b/>
          <w:bCs/>
          <w:sz w:val="24"/>
          <w:szCs w:val="24"/>
          <w:u w:val="single"/>
          <w:lang w:val="es-ES" w:eastAsia="es-ES"/>
        </w:rPr>
        <w:t>pero no atiende debidamente la recomendación que la misma aplica en cuanto a la Apelación y la Nulidad concomitantes.</w:t>
      </w:r>
      <w:r>
        <w:rPr>
          <w:sz w:val="24"/>
          <w:szCs w:val="24"/>
          <w:lang w:val="es-ES" w:eastAsia="es-ES"/>
        </w:rPr>
        <w:t xml:space="preserve"> Y no define nada sobre la misma, pese a corresponderle a ella, media</w:t>
      </w:r>
      <w:r>
        <w:rPr>
          <w:sz w:val="24"/>
          <w:szCs w:val="24"/>
          <w:lang w:val="es-ES" w:eastAsia="es-ES"/>
        </w:rPr>
        <w:t xml:space="preserve">nte un Acto Motivado, DIRIMIR LO PERTINENTE. Y, así, rigor de a lo erróneamente actuado, mediante su Acuerdo No. 7.8 de su Sesión No. 68-2014 del 13 de Noviembre del 2014, la Junta Directiva del Consejo de Transporte Público dispone elevar </w:t>
      </w:r>
      <w:r>
        <w:rPr>
          <w:i/>
          <w:iCs/>
          <w:sz w:val="24"/>
          <w:szCs w:val="24"/>
          <w:lang w:val="es-ES" w:eastAsia="es-ES"/>
        </w:rPr>
        <w:t xml:space="preserve">(equívocamente) </w:t>
      </w:r>
      <w:r>
        <w:rPr>
          <w:sz w:val="24"/>
          <w:szCs w:val="24"/>
          <w:lang w:val="es-ES" w:eastAsia="es-ES"/>
        </w:rPr>
        <w:t>ante este Tribunal la Apelación y la Nulidad, que le compete y deben de resolver ella misma.</w:t>
      </w:r>
    </w:p>
    <w:p w:rsidR="00000000" w:rsidRDefault="00216C08">
      <w:pPr>
        <w:kinsoku w:val="0"/>
        <w:overflowPunct w:val="0"/>
        <w:autoSpaceDE/>
        <w:autoSpaceDN/>
        <w:adjustRightInd/>
        <w:spacing w:before="297" w:line="277" w:lineRule="exact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 xml:space="preserve">Visto lo anterior, es preclaro que la participación que se brinda </w:t>
      </w:r>
      <w:r>
        <w:rPr>
          <w:i/>
          <w:iCs/>
          <w:sz w:val="24"/>
          <w:szCs w:val="24"/>
          <w:lang w:val="es-ES" w:eastAsia="es-ES"/>
        </w:rPr>
        <w:t xml:space="preserve">(elevación) </w:t>
      </w:r>
      <w:r>
        <w:rPr>
          <w:sz w:val="24"/>
          <w:szCs w:val="24"/>
          <w:lang w:val="es-ES" w:eastAsia="es-ES"/>
        </w:rPr>
        <w:t>a este Tribunal,</w:t>
      </w:r>
    </w:p>
    <w:p w:rsidR="00000000" w:rsidRDefault="00216C08">
      <w:pPr>
        <w:widowControl/>
        <w:rPr>
          <w:sz w:val="24"/>
          <w:szCs w:val="24"/>
        </w:rPr>
        <w:sectPr w:rsidR="00000000">
          <w:pgSz w:w="12302" w:h="15725"/>
          <w:pgMar w:top="1300" w:right="1704" w:bottom="1025" w:left="1598" w:header="720" w:footer="720" w:gutter="0"/>
          <w:cols w:space="720"/>
          <w:noEndnote/>
        </w:sectPr>
      </w:pPr>
    </w:p>
    <w:p w:rsidR="00000000" w:rsidRDefault="00216C08">
      <w:pPr>
        <w:kinsoku w:val="0"/>
        <w:overflowPunct w:val="0"/>
        <w:autoSpaceDE/>
        <w:autoSpaceDN/>
        <w:adjustRightInd/>
        <w:spacing w:before="19" w:line="277" w:lineRule="exact"/>
        <w:ind w:left="72" w:right="72"/>
        <w:jc w:val="both"/>
        <w:textAlignment w:val="baseline"/>
        <w:rPr>
          <w:spacing w:val="4"/>
          <w:sz w:val="24"/>
          <w:szCs w:val="24"/>
          <w:lang w:val="es-ES" w:eastAsia="es-ES"/>
        </w:rPr>
      </w:pPr>
      <w:r>
        <w:rPr>
          <w:spacing w:val="4"/>
          <w:sz w:val="24"/>
          <w:szCs w:val="24"/>
          <w:lang w:val="es-ES" w:eastAsia="es-ES"/>
        </w:rPr>
        <w:lastRenderedPageBreak/>
        <w:t>es manifiestamente improcedente, toda vez que e</w:t>
      </w:r>
      <w:r>
        <w:rPr>
          <w:spacing w:val="4"/>
          <w:sz w:val="24"/>
          <w:szCs w:val="24"/>
          <w:lang w:val="es-ES" w:eastAsia="es-ES"/>
        </w:rPr>
        <w:t>l Acto que se cuestiona es un Acto directo y propio de la Dirección de Asuntos Jurídicos del Consejo de Transporte Público, el cual adolece de instancia recursiva ante este Tribunal y que eleva una Apelación cuyo conocimiento y resolución debida solo compe</w:t>
      </w:r>
      <w:r>
        <w:rPr>
          <w:spacing w:val="4"/>
          <w:sz w:val="24"/>
          <w:szCs w:val="24"/>
          <w:lang w:val="es-ES" w:eastAsia="es-ES"/>
        </w:rPr>
        <w:t xml:space="preserve">te a la Junta Directiva del referido Consejo. Se trata, per </w:t>
      </w:r>
      <w:r>
        <w:rPr>
          <w:i/>
          <w:iCs/>
          <w:spacing w:val="4"/>
          <w:sz w:val="24"/>
          <w:szCs w:val="24"/>
          <w:lang w:val="es-ES" w:eastAsia="es-ES"/>
        </w:rPr>
        <w:t xml:space="preserve">se, </w:t>
      </w:r>
      <w:r>
        <w:rPr>
          <w:spacing w:val="4"/>
          <w:sz w:val="24"/>
          <w:szCs w:val="24"/>
          <w:lang w:val="es-ES" w:eastAsia="es-ES"/>
        </w:rPr>
        <w:t xml:space="preserve">de una cuestión cuya definición, conforme la Acción Planteada, se agota en el ámbito del referido Consejo y que este Tribunal no es Competente para conocer. Así </w:t>
      </w:r>
      <w:r>
        <w:rPr>
          <w:spacing w:val="4"/>
          <w:sz w:val="24"/>
          <w:szCs w:val="24"/>
          <w:lang w:val="es-ES" w:eastAsia="es-ES"/>
        </w:rPr>
        <w:t>las cosas, conforme a las determinaciones del numeral 22 de la Ley No. 7969, el presente Asunto escapa a nuestra Competencia Material debida y se ha mal elevado a nuestro conocimiento. Siendo en mérito ello que de forma categórica se debe determinar que la</w:t>
      </w:r>
      <w:r>
        <w:rPr>
          <w:spacing w:val="4"/>
          <w:sz w:val="24"/>
          <w:szCs w:val="24"/>
          <w:lang w:val="es-ES" w:eastAsia="es-ES"/>
        </w:rPr>
        <w:t xml:space="preserve"> Gestión que se atiende resulta improcedente e imposible ante esta Instancia.</w:t>
      </w:r>
    </w:p>
    <w:p w:rsidR="00000000" w:rsidRDefault="00216C08">
      <w:pPr>
        <w:kinsoku w:val="0"/>
        <w:overflowPunct w:val="0"/>
        <w:autoSpaceDE/>
        <w:autoSpaceDN/>
        <w:adjustRightInd/>
        <w:spacing w:before="205" w:line="276" w:lineRule="exact"/>
        <w:ind w:left="72" w:right="72"/>
        <w:jc w:val="both"/>
        <w:textAlignment w:val="baseline"/>
        <w:rPr>
          <w:spacing w:val="8"/>
          <w:sz w:val="24"/>
          <w:szCs w:val="24"/>
          <w:lang w:val="es-ES" w:eastAsia="es-ES"/>
        </w:rPr>
      </w:pPr>
      <w:r>
        <w:rPr>
          <w:spacing w:val="8"/>
          <w:sz w:val="24"/>
          <w:szCs w:val="24"/>
          <w:lang w:val="es-ES" w:eastAsia="es-ES"/>
        </w:rPr>
        <w:t xml:space="preserve">Dado el Deber Fundamental de Justicia Pronta y Cumplida </w:t>
      </w:r>
      <w:r>
        <w:rPr>
          <w:i/>
          <w:iCs/>
          <w:spacing w:val="8"/>
          <w:sz w:val="24"/>
          <w:szCs w:val="24"/>
          <w:lang w:val="es-ES" w:eastAsia="es-ES"/>
        </w:rPr>
        <w:t xml:space="preserve">(artículo 41 constitucional), </w:t>
      </w:r>
      <w:r>
        <w:rPr>
          <w:spacing w:val="8"/>
          <w:sz w:val="24"/>
          <w:szCs w:val="24"/>
          <w:lang w:val="es-ES" w:eastAsia="es-ES"/>
        </w:rPr>
        <w:t xml:space="preserve">el presente Asunto debe de Devolverse —a la brevedad de mérito-ante la </w:t>
      </w:r>
      <w:r>
        <w:rPr>
          <w:spacing w:val="8"/>
          <w:sz w:val="24"/>
          <w:szCs w:val="24"/>
          <w:lang w:val="es-ES" w:eastAsia="es-ES"/>
        </w:rPr>
        <w:t>Junta Directiva del Consejo de Transporte Público, para su definición pertinente. Procediendo contra lo que defina dicha Junta Directiva los Recursos Ordinarios de Ley.</w:t>
      </w:r>
    </w:p>
    <w:p w:rsidR="00000000" w:rsidRPr="00B34243" w:rsidRDefault="00216C08">
      <w:pPr>
        <w:kinsoku w:val="0"/>
        <w:overflowPunct w:val="0"/>
        <w:autoSpaceDE/>
        <w:autoSpaceDN/>
        <w:adjustRightInd/>
        <w:spacing w:before="220" w:line="262" w:lineRule="exact"/>
        <w:ind w:left="72" w:right="72"/>
        <w:jc w:val="center"/>
        <w:textAlignment w:val="baseline"/>
        <w:rPr>
          <w:b/>
          <w:i/>
          <w:iCs/>
          <w:spacing w:val="2"/>
          <w:sz w:val="24"/>
          <w:szCs w:val="24"/>
          <w:lang w:val="es-ES" w:eastAsia="es-ES"/>
        </w:rPr>
      </w:pPr>
      <w:r w:rsidRPr="00B34243">
        <w:rPr>
          <w:b/>
          <w:i/>
          <w:iCs/>
          <w:spacing w:val="2"/>
          <w:sz w:val="24"/>
          <w:szCs w:val="24"/>
          <w:lang w:val="es-ES" w:eastAsia="es-ES"/>
        </w:rPr>
        <w:t>Por Tanto:</w:t>
      </w:r>
    </w:p>
    <w:p w:rsidR="00000000" w:rsidRDefault="00216C0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00" w:line="278" w:lineRule="exact"/>
        <w:ind w:right="72"/>
        <w:jc w:val="both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 xml:space="preserve">Conforme lo expresado </w:t>
      </w:r>
      <w:r>
        <w:rPr>
          <w:i/>
          <w:iCs/>
          <w:sz w:val="24"/>
          <w:szCs w:val="24"/>
          <w:lang w:val="es-ES" w:eastAsia="es-ES"/>
        </w:rPr>
        <w:t>supra</w:t>
      </w:r>
      <w:r w:rsidRPr="00B34243">
        <w:rPr>
          <w:b/>
          <w:i/>
          <w:iCs/>
          <w:sz w:val="24"/>
          <w:szCs w:val="24"/>
          <w:lang w:val="es-ES" w:eastAsia="es-ES"/>
        </w:rPr>
        <w:t xml:space="preserve">, </w:t>
      </w:r>
      <w:r w:rsidRPr="00B34243">
        <w:rPr>
          <w:b/>
          <w:sz w:val="24"/>
          <w:szCs w:val="24"/>
          <w:lang w:val="es-ES" w:eastAsia="es-ES"/>
        </w:rPr>
        <w:t>SE RECHAZA</w:t>
      </w:r>
      <w:r>
        <w:rPr>
          <w:sz w:val="24"/>
          <w:szCs w:val="24"/>
          <w:lang w:val="es-ES" w:eastAsia="es-ES"/>
        </w:rPr>
        <w:t xml:space="preserve"> el Conocimiento del </w:t>
      </w:r>
      <w:r w:rsidRPr="00B34243">
        <w:rPr>
          <w:b/>
          <w:sz w:val="24"/>
          <w:szCs w:val="24"/>
          <w:lang w:val="es-ES" w:eastAsia="es-ES"/>
        </w:rPr>
        <w:t>RECURSO DE</w:t>
      </w:r>
      <w:r w:rsidRPr="00B34243">
        <w:rPr>
          <w:b/>
          <w:sz w:val="24"/>
          <w:szCs w:val="24"/>
          <w:lang w:val="es-ES" w:eastAsia="es-ES"/>
        </w:rPr>
        <w:t xml:space="preserve"> APELACIÓN Y DE ACCIÓN NULIDAD</w:t>
      </w:r>
      <w:r>
        <w:rPr>
          <w:sz w:val="24"/>
          <w:szCs w:val="24"/>
          <w:lang w:val="es-ES" w:eastAsia="es-ES"/>
        </w:rPr>
        <w:t xml:space="preserve">, presentados por el Señor </w:t>
      </w:r>
      <w:r w:rsidRPr="00B34243">
        <w:rPr>
          <w:b/>
          <w:sz w:val="24"/>
          <w:szCs w:val="24"/>
          <w:lang w:val="es-ES" w:eastAsia="es-ES"/>
        </w:rPr>
        <w:t>K</w:t>
      </w:r>
      <w:r w:rsidR="00B34243">
        <w:rPr>
          <w:b/>
          <w:sz w:val="24"/>
          <w:szCs w:val="24"/>
          <w:lang w:val="es-ES" w:eastAsia="es-ES"/>
        </w:rPr>
        <w:t>.M.G.</w:t>
      </w:r>
      <w:r>
        <w:rPr>
          <w:sz w:val="24"/>
          <w:szCs w:val="24"/>
          <w:lang w:val="es-ES" w:eastAsia="es-ES"/>
        </w:rPr>
        <w:t xml:space="preserve">, de calidades conocidas, portador de la cédula de identidad </w:t>
      </w:r>
      <w:proofErr w:type="gramStart"/>
      <w:r>
        <w:rPr>
          <w:sz w:val="24"/>
          <w:szCs w:val="24"/>
          <w:lang w:val="es-ES" w:eastAsia="es-ES"/>
        </w:rPr>
        <w:t xml:space="preserve">número </w:t>
      </w:r>
      <w:r w:rsidR="00B34243">
        <w:rPr>
          <w:sz w:val="24"/>
          <w:szCs w:val="24"/>
          <w:lang w:val="es-ES" w:eastAsia="es-ES"/>
        </w:rPr>
        <w:t>…</w:t>
      </w:r>
      <w:proofErr w:type="gramEnd"/>
      <w:r>
        <w:rPr>
          <w:sz w:val="24"/>
          <w:szCs w:val="24"/>
          <w:lang w:val="es-ES" w:eastAsia="es-ES"/>
        </w:rPr>
        <w:t>, contra el Oficio No. DAJ 2011 0382 de fecha 10 de Febrero del año 2011</w:t>
      </w:r>
      <w:r w:rsidR="00B34243">
        <w:rPr>
          <w:sz w:val="24"/>
          <w:szCs w:val="24"/>
          <w:lang w:val="es-ES" w:eastAsia="es-ES"/>
        </w:rPr>
        <w:t xml:space="preserve"> de</w:t>
      </w:r>
      <w:r>
        <w:rPr>
          <w:sz w:val="24"/>
          <w:szCs w:val="24"/>
          <w:lang w:val="es-ES" w:eastAsia="es-ES"/>
        </w:rPr>
        <w:t xml:space="preserve"> la Dirección de Asunto</w:t>
      </w:r>
      <w:r>
        <w:rPr>
          <w:sz w:val="24"/>
          <w:szCs w:val="24"/>
          <w:lang w:val="es-ES" w:eastAsia="es-ES"/>
        </w:rPr>
        <w:t>s Jurídicos del Consejo de Transporte Público.</w:t>
      </w:r>
    </w:p>
    <w:p w:rsidR="00000000" w:rsidRDefault="00216C08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405" w:line="276" w:lineRule="exact"/>
        <w:ind w:right="72"/>
        <w:jc w:val="both"/>
        <w:textAlignment w:val="baseline"/>
        <w:rPr>
          <w:sz w:val="24"/>
          <w:szCs w:val="24"/>
          <w:lang w:val="es-ES" w:eastAsia="es-ES"/>
        </w:rPr>
      </w:pPr>
      <w:r>
        <w:rPr>
          <w:sz w:val="24"/>
          <w:szCs w:val="24"/>
          <w:lang w:val="es-ES" w:eastAsia="es-ES"/>
        </w:rPr>
        <w:t xml:space="preserve">Dado el Deber Fundamental de Justicia Pronta y Cumplida </w:t>
      </w:r>
      <w:r>
        <w:rPr>
          <w:i/>
          <w:iCs/>
          <w:sz w:val="24"/>
          <w:szCs w:val="24"/>
          <w:lang w:val="es-ES" w:eastAsia="es-ES"/>
        </w:rPr>
        <w:t xml:space="preserve">(artículo 41 constitucional), </w:t>
      </w:r>
      <w:r>
        <w:rPr>
          <w:sz w:val="24"/>
          <w:szCs w:val="24"/>
          <w:lang w:val="es-ES" w:eastAsia="es-ES"/>
        </w:rPr>
        <w:t xml:space="preserve">se dispone que el presente Asunto debe de Devolverse </w:t>
      </w:r>
      <w:r>
        <w:rPr>
          <w:i/>
          <w:iCs/>
          <w:sz w:val="24"/>
          <w:szCs w:val="24"/>
          <w:lang w:val="es-ES" w:eastAsia="es-ES"/>
        </w:rPr>
        <w:t xml:space="preserve">—a la brevedad de mérito- </w:t>
      </w:r>
      <w:r>
        <w:rPr>
          <w:sz w:val="24"/>
          <w:szCs w:val="24"/>
          <w:lang w:val="es-ES" w:eastAsia="es-ES"/>
        </w:rPr>
        <w:t>ante la Junta Directiva del Consejo de Trans</w:t>
      </w:r>
      <w:r>
        <w:rPr>
          <w:sz w:val="24"/>
          <w:szCs w:val="24"/>
          <w:lang w:val="es-ES" w:eastAsia="es-ES"/>
        </w:rPr>
        <w:t>porte Público, para su definición pertinente.</w:t>
      </w:r>
    </w:p>
    <w:p w:rsidR="00000000" w:rsidRDefault="00216C08">
      <w:pPr>
        <w:kinsoku w:val="0"/>
        <w:overflowPunct w:val="0"/>
        <w:autoSpaceDE/>
        <w:autoSpaceDN/>
        <w:adjustRightInd/>
        <w:spacing w:before="283" w:after="854" w:line="279" w:lineRule="exact"/>
        <w:ind w:left="72" w:right="72"/>
        <w:textAlignment w:val="baseline"/>
        <w:rPr>
          <w:b/>
          <w:spacing w:val="6"/>
          <w:sz w:val="24"/>
          <w:szCs w:val="24"/>
          <w:lang w:val="es-ES" w:eastAsia="es-ES"/>
        </w:rPr>
      </w:pPr>
      <w:r w:rsidRPr="00B34243">
        <w:rPr>
          <w:b/>
          <w:spacing w:val="6"/>
          <w:sz w:val="24"/>
          <w:szCs w:val="24"/>
          <w:lang w:val="es-ES" w:eastAsia="es-ES"/>
        </w:rPr>
        <w:t>NOTIFÍQUESE.</w:t>
      </w:r>
    </w:p>
    <w:p w:rsidR="00B34243" w:rsidRPr="00E94E94" w:rsidRDefault="00B34243" w:rsidP="00B34243">
      <w:pPr>
        <w:pStyle w:val="Style4"/>
        <w:kinsoku w:val="0"/>
        <w:autoSpaceDE/>
        <w:ind w:left="216"/>
        <w:jc w:val="center"/>
        <w:rPr>
          <w:rStyle w:val="CharacterStyle4"/>
          <w:spacing w:val="2"/>
          <w:w w:val="105"/>
          <w:sz w:val="28"/>
          <w:lang w:val="es-ES" w:eastAsia="es-ES"/>
        </w:rPr>
      </w:pPr>
      <w:r w:rsidRPr="00E94E94">
        <w:rPr>
          <w:rStyle w:val="CharacterStyle4"/>
          <w:spacing w:val="2"/>
          <w:w w:val="105"/>
          <w:sz w:val="28"/>
          <w:lang w:val="es-ES" w:eastAsia="es-ES"/>
        </w:rPr>
        <w:t>Lic. Carlos Miguel Portuguez Méndez</w:t>
      </w:r>
    </w:p>
    <w:p w:rsidR="00B34243" w:rsidRPr="00E94E94" w:rsidRDefault="00B34243" w:rsidP="00B34243">
      <w:pPr>
        <w:pStyle w:val="Style4"/>
        <w:kinsoku w:val="0"/>
        <w:autoSpaceDE/>
        <w:ind w:left="216"/>
        <w:jc w:val="center"/>
        <w:rPr>
          <w:rStyle w:val="CharacterStyle4"/>
          <w:b/>
          <w:spacing w:val="2"/>
          <w:w w:val="105"/>
          <w:sz w:val="28"/>
          <w:lang w:val="es-ES" w:eastAsia="es-ES"/>
        </w:rPr>
      </w:pPr>
      <w:r w:rsidRPr="00E94E94">
        <w:rPr>
          <w:rStyle w:val="CharacterStyle4"/>
          <w:b/>
          <w:spacing w:val="2"/>
          <w:w w:val="105"/>
          <w:sz w:val="28"/>
          <w:lang w:val="es-ES" w:eastAsia="es-ES"/>
        </w:rPr>
        <w:t>Presidente</w:t>
      </w:r>
    </w:p>
    <w:p w:rsidR="00B34243" w:rsidRPr="00E94E94" w:rsidRDefault="00B34243" w:rsidP="00B34243">
      <w:pPr>
        <w:pStyle w:val="Style4"/>
        <w:kinsoku w:val="0"/>
        <w:autoSpaceDE/>
        <w:ind w:left="216"/>
        <w:rPr>
          <w:rStyle w:val="CharacterStyle4"/>
          <w:spacing w:val="2"/>
          <w:w w:val="105"/>
          <w:sz w:val="28"/>
          <w:lang w:val="es-ES" w:eastAsia="es-ES"/>
        </w:rPr>
      </w:pPr>
    </w:p>
    <w:p w:rsidR="00B34243" w:rsidRPr="00E94E94" w:rsidRDefault="00B34243" w:rsidP="00B34243">
      <w:pPr>
        <w:pStyle w:val="Style4"/>
        <w:kinsoku w:val="0"/>
        <w:autoSpaceDE/>
        <w:ind w:left="216"/>
        <w:rPr>
          <w:rStyle w:val="CharacterStyle4"/>
          <w:spacing w:val="2"/>
          <w:w w:val="105"/>
          <w:sz w:val="28"/>
          <w:lang w:val="es-ES" w:eastAsia="es-ES"/>
        </w:rPr>
      </w:pPr>
    </w:p>
    <w:p w:rsidR="00B34243" w:rsidRPr="00E94E94" w:rsidRDefault="00B34243" w:rsidP="00B34243">
      <w:pPr>
        <w:pStyle w:val="Style4"/>
        <w:kinsoku w:val="0"/>
        <w:autoSpaceDE/>
        <w:ind w:left="216"/>
        <w:rPr>
          <w:rStyle w:val="CharacterStyle4"/>
          <w:spacing w:val="2"/>
          <w:w w:val="105"/>
          <w:sz w:val="28"/>
          <w:lang w:val="es-ES" w:eastAsia="es-ES"/>
        </w:rPr>
      </w:pPr>
      <w:r>
        <w:rPr>
          <w:rStyle w:val="CharacterStyle4"/>
          <w:spacing w:val="2"/>
          <w:w w:val="105"/>
          <w:sz w:val="28"/>
          <w:lang w:val="es-ES" w:eastAsia="es-ES"/>
        </w:rPr>
        <w:t>L</w:t>
      </w:r>
      <w:r w:rsidRPr="00E94E94">
        <w:rPr>
          <w:rStyle w:val="CharacterStyle4"/>
          <w:spacing w:val="2"/>
          <w:w w:val="105"/>
          <w:sz w:val="28"/>
          <w:lang w:val="es-ES" w:eastAsia="es-ES"/>
        </w:rPr>
        <w:t>ic. Mario Quesada Aguirre</w:t>
      </w:r>
      <w:r>
        <w:rPr>
          <w:rStyle w:val="CharacterStyle4"/>
          <w:spacing w:val="2"/>
          <w:w w:val="105"/>
          <w:sz w:val="28"/>
          <w:lang w:val="es-ES" w:eastAsia="es-ES"/>
        </w:rPr>
        <w:t xml:space="preserve">           </w:t>
      </w:r>
      <w:r w:rsidRPr="00E94E94">
        <w:rPr>
          <w:rStyle w:val="CharacterStyle4"/>
          <w:spacing w:val="2"/>
          <w:w w:val="105"/>
          <w:sz w:val="28"/>
          <w:lang w:val="es-ES" w:eastAsia="es-ES"/>
        </w:rPr>
        <w:t>Licda. Marta Luz Pérez Peláez</w:t>
      </w:r>
    </w:p>
    <w:p w:rsidR="00B34243" w:rsidRDefault="00B34243" w:rsidP="00B34243">
      <w:pPr>
        <w:kinsoku w:val="0"/>
        <w:overflowPunct w:val="0"/>
        <w:autoSpaceDE/>
        <w:autoSpaceDN/>
        <w:adjustRightInd/>
        <w:spacing w:before="196" w:line="305" w:lineRule="exact"/>
        <w:textAlignment w:val="baseline"/>
        <w:rPr>
          <w:b/>
          <w:spacing w:val="6"/>
          <w:sz w:val="24"/>
          <w:szCs w:val="24"/>
          <w:lang w:val="es-ES" w:eastAsia="es-ES"/>
        </w:rPr>
      </w:pPr>
      <w:r w:rsidRPr="00E94E94">
        <w:rPr>
          <w:rStyle w:val="CharacterStyle4"/>
          <w:spacing w:val="2"/>
          <w:w w:val="105"/>
          <w:sz w:val="28"/>
          <w:lang w:val="es-ES" w:eastAsia="es-ES"/>
        </w:rPr>
        <w:t xml:space="preserve">       </w:t>
      </w:r>
      <w:r>
        <w:rPr>
          <w:rStyle w:val="CharacterStyle4"/>
          <w:spacing w:val="2"/>
          <w:w w:val="105"/>
          <w:sz w:val="28"/>
          <w:lang w:val="es-ES" w:eastAsia="es-ES"/>
        </w:rPr>
        <w:t xml:space="preserve">           </w:t>
      </w:r>
      <w:r>
        <w:rPr>
          <w:rStyle w:val="CharacterStyle4"/>
          <w:b/>
          <w:spacing w:val="2"/>
          <w:w w:val="105"/>
          <w:sz w:val="28"/>
          <w:lang w:val="es-ES" w:eastAsia="es-ES"/>
        </w:rPr>
        <w:t>JUEZ</w:t>
      </w:r>
      <w:r>
        <w:rPr>
          <w:rStyle w:val="CharacterStyle4"/>
          <w:b/>
          <w:spacing w:val="2"/>
          <w:w w:val="105"/>
          <w:sz w:val="28"/>
          <w:lang w:val="es-ES" w:eastAsia="es-ES"/>
        </w:rPr>
        <w:tab/>
      </w:r>
      <w:r>
        <w:rPr>
          <w:rStyle w:val="CharacterStyle4"/>
          <w:b/>
          <w:spacing w:val="2"/>
          <w:w w:val="105"/>
          <w:sz w:val="28"/>
          <w:lang w:val="es-ES" w:eastAsia="es-ES"/>
        </w:rPr>
        <w:tab/>
      </w:r>
      <w:r>
        <w:rPr>
          <w:rStyle w:val="CharacterStyle4"/>
          <w:b/>
          <w:spacing w:val="2"/>
          <w:w w:val="105"/>
          <w:sz w:val="28"/>
          <w:lang w:val="es-ES" w:eastAsia="es-ES"/>
        </w:rPr>
        <w:tab/>
      </w:r>
      <w:r>
        <w:rPr>
          <w:rStyle w:val="CharacterStyle4"/>
          <w:b/>
          <w:spacing w:val="2"/>
          <w:w w:val="105"/>
          <w:sz w:val="28"/>
          <w:lang w:val="es-ES" w:eastAsia="es-ES"/>
        </w:rPr>
        <w:tab/>
        <w:t xml:space="preserve">                 JUEZA</w:t>
      </w:r>
    </w:p>
    <w:p w:rsidR="00B34243" w:rsidRPr="00B34243" w:rsidRDefault="00B34243">
      <w:pPr>
        <w:kinsoku w:val="0"/>
        <w:overflowPunct w:val="0"/>
        <w:autoSpaceDE/>
        <w:autoSpaceDN/>
        <w:adjustRightInd/>
        <w:spacing w:before="283" w:after="854" w:line="279" w:lineRule="exact"/>
        <w:ind w:left="72" w:right="72"/>
        <w:textAlignment w:val="baseline"/>
        <w:rPr>
          <w:b/>
          <w:spacing w:val="6"/>
          <w:sz w:val="24"/>
          <w:szCs w:val="24"/>
          <w:lang w:val="es-ES" w:eastAsia="es-ES"/>
        </w:rPr>
      </w:pPr>
    </w:p>
    <w:sectPr w:rsidR="00B34243" w:rsidRPr="00B34243" w:rsidSect="00B34243">
      <w:pgSz w:w="12288" w:h="15840"/>
      <w:pgMar w:top="1340" w:right="1666" w:bottom="851" w:left="162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B967"/>
    <w:multiLevelType w:val="singleLevel"/>
    <w:tmpl w:val="68526978"/>
    <w:lvl w:ilvl="0">
      <w:start w:val="1"/>
      <w:numFmt w:val="upperRoman"/>
      <w:lvlText w:val="%1.-"/>
      <w:lvlJc w:val="left"/>
      <w:pPr>
        <w:tabs>
          <w:tab w:val="num" w:pos="720"/>
        </w:tabs>
        <w:ind w:left="72"/>
      </w:pPr>
      <w:rPr>
        <w:b/>
        <w:snapToGrid/>
        <w:sz w:val="24"/>
        <w:szCs w:val="24"/>
      </w:rPr>
    </w:lvl>
  </w:abstractNum>
  <w:abstractNum w:abstractNumId="1">
    <w:nsid w:val="04B88819"/>
    <w:multiLevelType w:val="singleLevel"/>
    <w:tmpl w:val="7D7DD3F0"/>
    <w:lvl w:ilvl="0">
      <w:numFmt w:val="bullet"/>
      <w:lvlText w:val="·"/>
      <w:lvlJc w:val="left"/>
      <w:pPr>
        <w:tabs>
          <w:tab w:val="num" w:pos="144"/>
        </w:tabs>
        <w:ind w:firstLine="72"/>
      </w:pPr>
      <w:rPr>
        <w:rFonts w:ascii="Symbol" w:hAnsi="Symbol" w:cs="Symbol"/>
        <w:b/>
        <w:bCs/>
        <w:snapToGrid/>
        <w:color w:val="FFFFFF"/>
        <w:sz w:val="11"/>
        <w:szCs w:val="11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applyBreakingRules/>
    <w:useFELayout/>
  </w:compat>
  <w:rsids>
    <w:rsidRoot w:val="00207A12"/>
    <w:rsid w:val="00207A12"/>
    <w:rsid w:val="00216C08"/>
    <w:rsid w:val="00B34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4">
    <w:name w:val="Style 4"/>
    <w:basedOn w:val="Normal"/>
    <w:uiPriority w:val="99"/>
    <w:rsid w:val="00B34243"/>
    <w:rPr>
      <w:rFonts w:eastAsia="Times New Roman"/>
      <w:sz w:val="21"/>
      <w:szCs w:val="21"/>
    </w:rPr>
  </w:style>
  <w:style w:type="character" w:customStyle="1" w:styleId="CharacterStyle4">
    <w:name w:val="Character Style 4"/>
    <w:uiPriority w:val="99"/>
    <w:rsid w:val="00B3424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651</Words>
  <Characters>3584</Characters>
  <Application>Microsoft Office Word</Application>
  <DocSecurity>0</DocSecurity>
  <Lines>29</Lines>
  <Paragraphs>8</Paragraphs>
  <ScaleCrop>false</ScaleCrop>
  <Company/>
  <LinksUpToDate>false</LinksUpToDate>
  <CharactersWithSpaces>4227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brodriguez</dc:creator>
  <cp:lastModifiedBy>brodriguez</cp:lastModifiedBy>
  <cp:revision>2</cp:revision>
  <dcterms:created xsi:type="dcterms:W3CDTF">2015-11-27T17:45:00Z</dcterms:created>
  <dcterms:modified xsi:type="dcterms:W3CDTF">2015-11-27T17:45:00Z</dcterms:modified>
</cp:coreProperties>
</file>